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F14" w:rsidRDefault="009E7F42" w:rsidP="009E7F42">
      <w:pPr>
        <w:spacing w:after="0" w:line="240" w:lineRule="auto"/>
        <w:jc w:val="center"/>
        <w:rPr>
          <w:rFonts w:ascii="Times New Roman" w:hAnsi="Times New Roman" w:cs="Times New Roman"/>
          <w:b/>
          <w:sz w:val="32"/>
          <w:szCs w:val="24"/>
        </w:rPr>
      </w:pPr>
      <w:r w:rsidRPr="00521F14">
        <w:rPr>
          <w:rFonts w:ascii="Times New Roman" w:hAnsi="Times New Roman" w:cs="Times New Roman"/>
          <w:b/>
          <w:sz w:val="32"/>
          <w:szCs w:val="24"/>
        </w:rPr>
        <w:t xml:space="preserve">Syllabus </w:t>
      </w:r>
      <w:r w:rsidR="002F0019" w:rsidRPr="00521F14">
        <w:rPr>
          <w:rFonts w:ascii="Times New Roman" w:hAnsi="Times New Roman" w:cs="Times New Roman"/>
          <w:b/>
          <w:sz w:val="32"/>
          <w:szCs w:val="24"/>
        </w:rPr>
        <w:t xml:space="preserve">Plan </w:t>
      </w:r>
    </w:p>
    <w:p w:rsidR="004379E7" w:rsidRPr="00521F14" w:rsidRDefault="002F0019" w:rsidP="009E7F42">
      <w:pPr>
        <w:spacing w:after="0" w:line="240" w:lineRule="auto"/>
        <w:jc w:val="center"/>
        <w:rPr>
          <w:rFonts w:ascii="Times New Roman" w:hAnsi="Times New Roman" w:cs="Times New Roman"/>
          <w:sz w:val="28"/>
          <w:szCs w:val="24"/>
        </w:rPr>
      </w:pPr>
      <w:r w:rsidRPr="00521F14">
        <w:rPr>
          <w:rFonts w:ascii="Times New Roman" w:hAnsi="Times New Roman" w:cs="Times New Roman"/>
          <w:sz w:val="28"/>
          <w:szCs w:val="24"/>
        </w:rPr>
        <w:t>Session:</w:t>
      </w:r>
      <w:r w:rsidR="00FE3C6B">
        <w:rPr>
          <w:rFonts w:ascii="Times New Roman" w:hAnsi="Times New Roman" w:cs="Times New Roman"/>
          <w:sz w:val="28"/>
          <w:szCs w:val="24"/>
        </w:rPr>
        <w:t xml:space="preserve"> 2024-25</w:t>
      </w:r>
    </w:p>
    <w:p w:rsidR="00521F14" w:rsidRDefault="00521F14" w:rsidP="009E7F42">
      <w:pPr>
        <w:spacing w:after="0" w:line="240" w:lineRule="auto"/>
        <w:jc w:val="center"/>
        <w:rPr>
          <w:rFonts w:ascii="Times New Roman" w:hAnsi="Times New Roman" w:cs="Times New Roman"/>
          <w:sz w:val="28"/>
          <w:szCs w:val="24"/>
        </w:rPr>
      </w:pPr>
    </w:p>
    <w:p w:rsidR="009E7F42" w:rsidRDefault="00521F14" w:rsidP="009E7F42">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00A8180D">
        <w:rPr>
          <w:rFonts w:ascii="Times New Roman" w:hAnsi="Times New Roman" w:cs="Times New Roman"/>
          <w:sz w:val="28"/>
          <w:szCs w:val="24"/>
        </w:rPr>
        <w:t>B.Ed</w:t>
      </w:r>
      <w:proofErr w:type="gramStart"/>
      <w:r w:rsidR="00A8180D">
        <w:rPr>
          <w:rFonts w:ascii="Times New Roman" w:hAnsi="Times New Roman" w:cs="Times New Roman"/>
          <w:sz w:val="28"/>
          <w:szCs w:val="24"/>
        </w:rPr>
        <w:t>.</w:t>
      </w:r>
      <w:r w:rsidR="0014718C">
        <w:rPr>
          <w:rFonts w:ascii="Times New Roman" w:hAnsi="Times New Roman" w:cs="Times New Roman"/>
          <w:sz w:val="28"/>
          <w:szCs w:val="24"/>
        </w:rPr>
        <w:t>-</w:t>
      </w:r>
      <w:proofErr w:type="gramEnd"/>
      <w:r w:rsidR="002F0019">
        <w:rPr>
          <w:rFonts w:ascii="Times New Roman" w:hAnsi="Times New Roman" w:cs="Times New Roman"/>
          <w:sz w:val="28"/>
          <w:szCs w:val="24"/>
        </w:rPr>
        <w:t xml:space="preserve"> 1</w:t>
      </w:r>
      <w:r w:rsidR="002F0019" w:rsidRPr="002F0019">
        <w:rPr>
          <w:rFonts w:ascii="Times New Roman" w:hAnsi="Times New Roman" w:cs="Times New Roman"/>
          <w:sz w:val="28"/>
          <w:szCs w:val="24"/>
          <w:vertAlign w:val="superscript"/>
        </w:rPr>
        <w:t>st</w:t>
      </w:r>
      <w:r w:rsidR="002F0019">
        <w:rPr>
          <w:rFonts w:ascii="Times New Roman" w:hAnsi="Times New Roman" w:cs="Times New Roman"/>
          <w:sz w:val="28"/>
          <w:szCs w:val="24"/>
        </w:rPr>
        <w:t xml:space="preserve"> Year</w:t>
      </w:r>
      <w:r w:rsidR="0014718C">
        <w:rPr>
          <w:rFonts w:ascii="Times New Roman" w:hAnsi="Times New Roman" w:cs="Times New Roman"/>
          <w:sz w:val="28"/>
          <w:szCs w:val="24"/>
        </w:rPr>
        <w:tab/>
        <w:t xml:space="preserve">      </w:t>
      </w:r>
      <w:r w:rsidR="002F0019">
        <w:rPr>
          <w:rFonts w:ascii="Times New Roman" w:hAnsi="Times New Roman" w:cs="Times New Roman"/>
          <w:sz w:val="28"/>
          <w:szCs w:val="24"/>
        </w:rPr>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w:t>
      </w:r>
      <w:r w:rsidR="0014718C">
        <w:rPr>
          <w:rFonts w:ascii="Times New Roman" w:hAnsi="Times New Roman" w:cs="Times New Roman"/>
          <w:sz w:val="28"/>
          <w:szCs w:val="24"/>
        </w:rPr>
        <w:t>Subject:</w:t>
      </w:r>
      <w:r w:rsidR="00C9599A">
        <w:rPr>
          <w:rFonts w:ascii="Times New Roman" w:hAnsi="Times New Roman" w:cs="Times New Roman"/>
          <w:sz w:val="28"/>
          <w:szCs w:val="24"/>
        </w:rPr>
        <w:t xml:space="preserve"> Childhood and Growing UP</w:t>
      </w:r>
    </w:p>
    <w:p w:rsidR="009E7F42" w:rsidRDefault="009E7F42" w:rsidP="009E7F42">
      <w:pPr>
        <w:spacing w:after="0" w:line="240" w:lineRule="auto"/>
        <w:rPr>
          <w:rFonts w:ascii="Times New Roman" w:hAnsi="Times New Roman" w:cs="Times New Roman"/>
          <w:sz w:val="28"/>
          <w:szCs w:val="24"/>
        </w:rPr>
      </w:pPr>
    </w:p>
    <w:tbl>
      <w:tblPr>
        <w:tblStyle w:val="TableGrid"/>
        <w:tblW w:w="10278" w:type="dxa"/>
        <w:tblLook w:val="04A0"/>
      </w:tblPr>
      <w:tblGrid>
        <w:gridCol w:w="1818"/>
        <w:gridCol w:w="8460"/>
      </w:tblGrid>
      <w:tr w:rsidR="009E7F42" w:rsidTr="00C9599A">
        <w:tc>
          <w:tcPr>
            <w:tcW w:w="1818" w:type="dxa"/>
          </w:tcPr>
          <w:p w:rsidR="009E7F42" w:rsidRDefault="00C9599A" w:rsidP="009E7F42">
            <w:pPr>
              <w:spacing w:line="600" w:lineRule="auto"/>
              <w:jc w:val="center"/>
              <w:rPr>
                <w:rFonts w:ascii="Times New Roman" w:hAnsi="Times New Roman" w:cs="Times New Roman"/>
                <w:sz w:val="28"/>
                <w:szCs w:val="24"/>
              </w:rPr>
            </w:pPr>
            <w:r>
              <w:rPr>
                <w:rFonts w:ascii="Times New Roman" w:hAnsi="Times New Roman" w:cs="Times New Roman"/>
                <w:sz w:val="28"/>
                <w:szCs w:val="24"/>
              </w:rPr>
              <w:t>Month</w:t>
            </w:r>
          </w:p>
        </w:tc>
        <w:tc>
          <w:tcPr>
            <w:tcW w:w="8460" w:type="dxa"/>
          </w:tcPr>
          <w:p w:rsidR="009E7F42" w:rsidRDefault="009E7F42" w:rsidP="009E7F42">
            <w:pPr>
              <w:spacing w:line="600" w:lineRule="auto"/>
              <w:jc w:val="center"/>
              <w:rPr>
                <w:rFonts w:ascii="Times New Roman" w:hAnsi="Times New Roman" w:cs="Times New Roman"/>
                <w:sz w:val="28"/>
                <w:szCs w:val="24"/>
              </w:rPr>
            </w:pPr>
            <w:r>
              <w:rPr>
                <w:rFonts w:ascii="Times New Roman" w:hAnsi="Times New Roman" w:cs="Times New Roman"/>
                <w:sz w:val="28"/>
                <w:szCs w:val="24"/>
              </w:rPr>
              <w:t>Topics</w:t>
            </w:r>
          </w:p>
        </w:tc>
      </w:tr>
      <w:tr w:rsidR="009E7F42" w:rsidTr="00C9599A">
        <w:tc>
          <w:tcPr>
            <w:tcW w:w="1818" w:type="dxa"/>
          </w:tcPr>
          <w:p w:rsidR="00C9599A" w:rsidRDefault="00C9599A" w:rsidP="00FE3C6B">
            <w:pPr>
              <w:spacing w:line="600" w:lineRule="auto"/>
              <w:rPr>
                <w:rFonts w:ascii="Times New Roman" w:hAnsi="Times New Roman" w:cs="Times New Roman"/>
                <w:sz w:val="28"/>
                <w:szCs w:val="24"/>
              </w:rPr>
            </w:pPr>
            <w:r>
              <w:rPr>
                <w:rFonts w:ascii="Times New Roman" w:hAnsi="Times New Roman" w:cs="Times New Roman"/>
                <w:sz w:val="28"/>
                <w:szCs w:val="24"/>
              </w:rPr>
              <w:t>Sept. 202</w:t>
            </w:r>
            <w:r w:rsidR="00FE3C6B">
              <w:rPr>
                <w:rFonts w:ascii="Times New Roman" w:hAnsi="Times New Roman" w:cs="Times New Roman"/>
                <w:sz w:val="28"/>
                <w:szCs w:val="24"/>
              </w:rPr>
              <w:t>4</w:t>
            </w:r>
            <w:r>
              <w:rPr>
                <w:rFonts w:ascii="Times New Roman" w:hAnsi="Times New Roman" w:cs="Times New Roman"/>
                <w:sz w:val="28"/>
                <w:szCs w:val="24"/>
              </w:rPr>
              <w:t xml:space="preserve"> </w:t>
            </w:r>
          </w:p>
        </w:tc>
        <w:tc>
          <w:tcPr>
            <w:tcW w:w="8460" w:type="dxa"/>
          </w:tcPr>
          <w:p w:rsidR="009E7F42" w:rsidRDefault="00C9599A" w:rsidP="00C9599A">
            <w:pPr>
              <w:spacing w:line="276" w:lineRule="auto"/>
              <w:rPr>
                <w:rFonts w:ascii="Times New Roman" w:hAnsi="Times New Roman" w:cs="Times New Roman"/>
                <w:sz w:val="24"/>
                <w:szCs w:val="22"/>
              </w:rPr>
            </w:pPr>
            <w:r>
              <w:rPr>
                <w:rFonts w:ascii="Times New Roman" w:hAnsi="Times New Roman" w:cs="Times New Roman"/>
                <w:sz w:val="24"/>
                <w:szCs w:val="22"/>
              </w:rPr>
              <w:t>Development of child at different stages (Childhood and adolescence)</w:t>
            </w:r>
          </w:p>
          <w:p w:rsidR="00C9599A" w:rsidRPr="00C9599A" w:rsidRDefault="00C9599A" w:rsidP="00FE3C6B">
            <w:pPr>
              <w:spacing w:line="276" w:lineRule="auto"/>
              <w:rPr>
                <w:rFonts w:ascii="Times New Roman" w:hAnsi="Times New Roman" w:cs="Times New Roman"/>
                <w:sz w:val="24"/>
                <w:szCs w:val="22"/>
              </w:rPr>
            </w:pPr>
            <w:r>
              <w:rPr>
                <w:rFonts w:ascii="Times New Roman" w:hAnsi="Times New Roman" w:cs="Times New Roman"/>
                <w:sz w:val="24"/>
                <w:szCs w:val="22"/>
              </w:rPr>
              <w:t>Concept, Meaning and General Principles of Growth and development</w:t>
            </w:r>
          </w:p>
        </w:tc>
      </w:tr>
      <w:tr w:rsidR="009E7F42" w:rsidTr="00C9599A">
        <w:tc>
          <w:tcPr>
            <w:tcW w:w="1818" w:type="dxa"/>
          </w:tcPr>
          <w:p w:rsidR="009E7F42" w:rsidRDefault="00C9599A" w:rsidP="009E7F42">
            <w:pPr>
              <w:spacing w:line="600" w:lineRule="auto"/>
              <w:rPr>
                <w:rFonts w:ascii="Times New Roman" w:hAnsi="Times New Roman" w:cs="Times New Roman"/>
                <w:sz w:val="28"/>
                <w:szCs w:val="24"/>
              </w:rPr>
            </w:pPr>
            <w:r>
              <w:rPr>
                <w:rFonts w:ascii="Times New Roman" w:hAnsi="Times New Roman" w:cs="Times New Roman"/>
                <w:sz w:val="28"/>
                <w:szCs w:val="24"/>
              </w:rPr>
              <w:t>Oct. 202</w:t>
            </w:r>
            <w:r w:rsidR="00FE3C6B">
              <w:rPr>
                <w:rFonts w:ascii="Times New Roman" w:hAnsi="Times New Roman" w:cs="Times New Roman"/>
                <w:sz w:val="28"/>
                <w:szCs w:val="24"/>
              </w:rPr>
              <w:t>4</w:t>
            </w:r>
          </w:p>
        </w:tc>
        <w:tc>
          <w:tcPr>
            <w:tcW w:w="8460" w:type="dxa"/>
          </w:tcPr>
          <w:p w:rsidR="009E7F42" w:rsidRDefault="00FE3C6B" w:rsidP="00C9599A">
            <w:pPr>
              <w:spacing w:line="276" w:lineRule="auto"/>
              <w:rPr>
                <w:rFonts w:ascii="Times New Roman" w:hAnsi="Times New Roman" w:cs="Times New Roman"/>
                <w:sz w:val="24"/>
                <w:szCs w:val="22"/>
              </w:rPr>
            </w:pPr>
            <w:r>
              <w:rPr>
                <w:rFonts w:ascii="Times New Roman" w:hAnsi="Times New Roman" w:cs="Times New Roman"/>
                <w:sz w:val="24"/>
                <w:szCs w:val="22"/>
              </w:rPr>
              <w:t xml:space="preserve"> Growth and development across various stages from infancy to adolescence (Physical and intellectual) </w:t>
            </w:r>
            <w:r w:rsidR="00C9599A">
              <w:rPr>
                <w:rFonts w:ascii="Times New Roman" w:hAnsi="Times New Roman" w:cs="Times New Roman"/>
                <w:sz w:val="24"/>
                <w:szCs w:val="22"/>
              </w:rPr>
              <w:t>Growth and development across various stages from infancy to adolescence</w:t>
            </w:r>
            <w:r w:rsidR="00F87083">
              <w:rPr>
                <w:rFonts w:ascii="Times New Roman" w:hAnsi="Times New Roman" w:cs="Times New Roman"/>
                <w:sz w:val="24"/>
                <w:szCs w:val="22"/>
              </w:rPr>
              <w:t xml:space="preserve"> (</w:t>
            </w:r>
            <w:r w:rsidR="00C9599A">
              <w:rPr>
                <w:rFonts w:ascii="Times New Roman" w:hAnsi="Times New Roman" w:cs="Times New Roman"/>
                <w:sz w:val="24"/>
                <w:szCs w:val="22"/>
              </w:rPr>
              <w:t>Social and moral)</w:t>
            </w:r>
            <w:r w:rsidR="00F87083">
              <w:rPr>
                <w:rFonts w:ascii="Times New Roman" w:hAnsi="Times New Roman" w:cs="Times New Roman"/>
                <w:sz w:val="24"/>
                <w:szCs w:val="22"/>
              </w:rPr>
              <w:t xml:space="preserve"> Piaget’s concept of cognitive development, Kohlberg’s theory of Moral development, Erikson’s psycho-social development theory.</w:t>
            </w:r>
          </w:p>
          <w:p w:rsidR="008A3C27" w:rsidRPr="00C9599A" w:rsidRDefault="008A3C27" w:rsidP="00C9599A">
            <w:pPr>
              <w:spacing w:line="276" w:lineRule="auto"/>
              <w:rPr>
                <w:rFonts w:ascii="Times New Roman" w:hAnsi="Times New Roman" w:cs="Times New Roman"/>
                <w:sz w:val="24"/>
                <w:szCs w:val="22"/>
              </w:rPr>
            </w:pPr>
          </w:p>
        </w:tc>
      </w:tr>
      <w:tr w:rsidR="009E7F42" w:rsidTr="00C9599A">
        <w:tc>
          <w:tcPr>
            <w:tcW w:w="1818" w:type="dxa"/>
          </w:tcPr>
          <w:p w:rsidR="009E7F42" w:rsidRDefault="00C9599A" w:rsidP="009E7F42">
            <w:pPr>
              <w:spacing w:line="600" w:lineRule="auto"/>
              <w:rPr>
                <w:rFonts w:ascii="Times New Roman" w:hAnsi="Times New Roman" w:cs="Times New Roman"/>
                <w:sz w:val="28"/>
                <w:szCs w:val="24"/>
              </w:rPr>
            </w:pPr>
            <w:r>
              <w:rPr>
                <w:rFonts w:ascii="Times New Roman" w:hAnsi="Times New Roman" w:cs="Times New Roman"/>
                <w:sz w:val="28"/>
                <w:szCs w:val="24"/>
              </w:rPr>
              <w:t>Nov. 202</w:t>
            </w:r>
            <w:r w:rsidR="00FE3C6B">
              <w:rPr>
                <w:rFonts w:ascii="Times New Roman" w:hAnsi="Times New Roman" w:cs="Times New Roman"/>
                <w:sz w:val="28"/>
                <w:szCs w:val="24"/>
              </w:rPr>
              <w:t>4</w:t>
            </w:r>
          </w:p>
        </w:tc>
        <w:tc>
          <w:tcPr>
            <w:tcW w:w="8460" w:type="dxa"/>
          </w:tcPr>
          <w:p w:rsidR="009E7F42" w:rsidRPr="00C9599A" w:rsidRDefault="008A3C27" w:rsidP="00C9599A">
            <w:pPr>
              <w:spacing w:line="276" w:lineRule="auto"/>
              <w:rPr>
                <w:rFonts w:ascii="Times New Roman" w:hAnsi="Times New Roman" w:cs="Times New Roman"/>
                <w:sz w:val="24"/>
                <w:szCs w:val="22"/>
              </w:rPr>
            </w:pPr>
            <w:r>
              <w:rPr>
                <w:rFonts w:ascii="Times New Roman" w:hAnsi="Times New Roman" w:cs="Times New Roman"/>
                <w:sz w:val="24"/>
                <w:szCs w:val="22"/>
              </w:rPr>
              <w:t>Factors affecting Growth and development, Relative role of heredity and environment in development, Concept of growth and maturation, Parenting styles: influencing development aspects of childhood and adolescence. Impact of Media on growing children and adolescents: deconstruction of significant events that media highlights and creates.</w:t>
            </w:r>
          </w:p>
        </w:tc>
      </w:tr>
      <w:tr w:rsidR="009E7F42" w:rsidTr="00C9599A">
        <w:tc>
          <w:tcPr>
            <w:tcW w:w="1818" w:type="dxa"/>
          </w:tcPr>
          <w:p w:rsidR="009E7F42" w:rsidRDefault="00C9599A" w:rsidP="009E7F42">
            <w:pPr>
              <w:spacing w:line="600" w:lineRule="auto"/>
              <w:rPr>
                <w:rFonts w:ascii="Times New Roman" w:hAnsi="Times New Roman" w:cs="Times New Roman"/>
                <w:sz w:val="28"/>
                <w:szCs w:val="24"/>
              </w:rPr>
            </w:pPr>
            <w:r>
              <w:rPr>
                <w:rFonts w:ascii="Times New Roman" w:hAnsi="Times New Roman" w:cs="Times New Roman"/>
                <w:sz w:val="28"/>
                <w:szCs w:val="24"/>
              </w:rPr>
              <w:t>Dec. 202</w:t>
            </w:r>
            <w:r w:rsidR="00FE3C6B">
              <w:rPr>
                <w:rFonts w:ascii="Times New Roman" w:hAnsi="Times New Roman" w:cs="Times New Roman"/>
                <w:sz w:val="28"/>
                <w:szCs w:val="24"/>
              </w:rPr>
              <w:t>4</w:t>
            </w:r>
          </w:p>
        </w:tc>
        <w:tc>
          <w:tcPr>
            <w:tcW w:w="8460" w:type="dxa"/>
          </w:tcPr>
          <w:p w:rsidR="009E7F42" w:rsidRDefault="000540CA" w:rsidP="00C9599A">
            <w:pPr>
              <w:spacing w:line="276" w:lineRule="auto"/>
              <w:rPr>
                <w:rFonts w:ascii="Times New Roman" w:hAnsi="Times New Roman" w:cs="Times New Roman"/>
                <w:sz w:val="24"/>
                <w:szCs w:val="22"/>
              </w:rPr>
            </w:pPr>
            <w:r>
              <w:rPr>
                <w:rFonts w:ascii="Times New Roman" w:hAnsi="Times New Roman" w:cs="Times New Roman"/>
                <w:sz w:val="24"/>
                <w:szCs w:val="22"/>
              </w:rPr>
              <w:t xml:space="preserve">Concept of individual difference, Factors influencing individual difference, Educational implications of individual differences for teachers in organizing educational activities. </w:t>
            </w:r>
          </w:p>
          <w:p w:rsidR="000540CA" w:rsidRPr="00C9599A" w:rsidRDefault="000540CA" w:rsidP="000540CA">
            <w:pPr>
              <w:spacing w:line="276" w:lineRule="auto"/>
              <w:rPr>
                <w:rFonts w:ascii="Times New Roman" w:hAnsi="Times New Roman" w:cs="Times New Roman"/>
                <w:sz w:val="24"/>
                <w:szCs w:val="22"/>
              </w:rPr>
            </w:pPr>
            <w:r>
              <w:rPr>
                <w:rFonts w:ascii="Times New Roman" w:hAnsi="Times New Roman" w:cs="Times New Roman"/>
                <w:sz w:val="24"/>
                <w:szCs w:val="22"/>
              </w:rPr>
              <w:t xml:space="preserve">Dimensions of differences in psychological attributes-cognitive, interest, aptitude, creativity, personality and values. </w:t>
            </w:r>
          </w:p>
        </w:tc>
      </w:tr>
      <w:tr w:rsidR="009E7F42" w:rsidTr="00C9599A">
        <w:tc>
          <w:tcPr>
            <w:tcW w:w="1818" w:type="dxa"/>
          </w:tcPr>
          <w:p w:rsidR="009E7F42" w:rsidRDefault="00C9599A" w:rsidP="009E7F42">
            <w:pPr>
              <w:spacing w:line="600" w:lineRule="auto"/>
              <w:rPr>
                <w:rFonts w:ascii="Times New Roman" w:hAnsi="Times New Roman" w:cs="Times New Roman"/>
                <w:sz w:val="28"/>
                <w:szCs w:val="24"/>
              </w:rPr>
            </w:pPr>
            <w:r>
              <w:rPr>
                <w:rFonts w:ascii="Times New Roman" w:hAnsi="Times New Roman" w:cs="Times New Roman"/>
                <w:sz w:val="28"/>
                <w:szCs w:val="24"/>
              </w:rPr>
              <w:t>Jan. 202</w:t>
            </w:r>
            <w:r w:rsidR="00FE3C6B">
              <w:rPr>
                <w:rFonts w:ascii="Times New Roman" w:hAnsi="Times New Roman" w:cs="Times New Roman"/>
                <w:sz w:val="28"/>
                <w:szCs w:val="24"/>
              </w:rPr>
              <w:t>5</w:t>
            </w:r>
          </w:p>
        </w:tc>
        <w:tc>
          <w:tcPr>
            <w:tcW w:w="8460" w:type="dxa"/>
          </w:tcPr>
          <w:p w:rsidR="009E7F42" w:rsidRPr="00C9599A" w:rsidRDefault="000540CA" w:rsidP="00DD652D">
            <w:pPr>
              <w:spacing w:line="276" w:lineRule="auto"/>
              <w:rPr>
                <w:rFonts w:ascii="Times New Roman" w:hAnsi="Times New Roman" w:cs="Times New Roman"/>
                <w:sz w:val="24"/>
                <w:szCs w:val="22"/>
              </w:rPr>
            </w:pPr>
            <w:r>
              <w:rPr>
                <w:rFonts w:ascii="Times New Roman" w:hAnsi="Times New Roman" w:cs="Times New Roman"/>
                <w:sz w:val="24"/>
                <w:szCs w:val="22"/>
              </w:rPr>
              <w:t xml:space="preserve">Understanding individual from multiple intelligences perspective with a focus on Gardner’s theory of multiple intelligences. Implications for teaching learning. Understanding differences based on a range of </w:t>
            </w:r>
            <w:r w:rsidR="00DD652D">
              <w:rPr>
                <w:rFonts w:ascii="Times New Roman" w:hAnsi="Times New Roman" w:cs="Times New Roman"/>
                <w:sz w:val="24"/>
                <w:szCs w:val="22"/>
              </w:rPr>
              <w:t>cognitive abilities-</w:t>
            </w:r>
            <w:r>
              <w:rPr>
                <w:rFonts w:ascii="Times New Roman" w:hAnsi="Times New Roman" w:cs="Times New Roman"/>
                <w:sz w:val="24"/>
                <w:szCs w:val="22"/>
              </w:rPr>
              <w:t>le</w:t>
            </w:r>
            <w:r w:rsidR="00DD652D">
              <w:rPr>
                <w:rFonts w:ascii="Times New Roman" w:hAnsi="Times New Roman" w:cs="Times New Roman"/>
                <w:sz w:val="24"/>
                <w:szCs w:val="22"/>
              </w:rPr>
              <w:t>arn</w:t>
            </w:r>
            <w:r>
              <w:rPr>
                <w:rFonts w:ascii="Times New Roman" w:hAnsi="Times New Roman" w:cs="Times New Roman"/>
                <w:sz w:val="24"/>
                <w:szCs w:val="22"/>
              </w:rPr>
              <w:t>ing</w:t>
            </w:r>
            <w:r w:rsidR="00DD652D">
              <w:rPr>
                <w:rFonts w:ascii="Times New Roman" w:hAnsi="Times New Roman" w:cs="Times New Roman"/>
                <w:sz w:val="24"/>
                <w:szCs w:val="22"/>
              </w:rPr>
              <w:t xml:space="preserve"> difficulties, slow learners and dyslexics, intellectual deficiency, intellectual giftedness, Implications for catering to individual variations in view of difference a rather than deficit perspective.</w:t>
            </w:r>
            <w:r>
              <w:rPr>
                <w:rFonts w:ascii="Times New Roman" w:hAnsi="Times New Roman" w:cs="Times New Roman"/>
                <w:sz w:val="24"/>
                <w:szCs w:val="22"/>
              </w:rPr>
              <w:t xml:space="preserve"> </w:t>
            </w:r>
          </w:p>
        </w:tc>
      </w:tr>
      <w:tr w:rsidR="009E7F42" w:rsidTr="00C9599A">
        <w:tc>
          <w:tcPr>
            <w:tcW w:w="1818" w:type="dxa"/>
          </w:tcPr>
          <w:p w:rsidR="009E7F42" w:rsidRDefault="00C9599A" w:rsidP="009E7F42">
            <w:pPr>
              <w:spacing w:line="600" w:lineRule="auto"/>
              <w:rPr>
                <w:rFonts w:ascii="Times New Roman" w:hAnsi="Times New Roman" w:cs="Times New Roman"/>
                <w:sz w:val="28"/>
                <w:szCs w:val="24"/>
              </w:rPr>
            </w:pPr>
            <w:r>
              <w:rPr>
                <w:rFonts w:ascii="Times New Roman" w:hAnsi="Times New Roman" w:cs="Times New Roman"/>
                <w:sz w:val="28"/>
                <w:szCs w:val="24"/>
              </w:rPr>
              <w:t>Feb. 202</w:t>
            </w:r>
            <w:r w:rsidR="00FE3C6B">
              <w:rPr>
                <w:rFonts w:ascii="Times New Roman" w:hAnsi="Times New Roman" w:cs="Times New Roman"/>
                <w:sz w:val="28"/>
                <w:szCs w:val="24"/>
              </w:rPr>
              <w:t>5</w:t>
            </w:r>
          </w:p>
        </w:tc>
        <w:tc>
          <w:tcPr>
            <w:tcW w:w="8460" w:type="dxa"/>
          </w:tcPr>
          <w:p w:rsidR="009E7F42" w:rsidRPr="00C9599A" w:rsidRDefault="00DD652D" w:rsidP="00DD652D">
            <w:pPr>
              <w:spacing w:line="276" w:lineRule="auto"/>
              <w:rPr>
                <w:rFonts w:ascii="Times New Roman" w:hAnsi="Times New Roman" w:cs="Times New Roman"/>
                <w:sz w:val="24"/>
                <w:szCs w:val="22"/>
              </w:rPr>
            </w:pPr>
            <w:r>
              <w:rPr>
                <w:rFonts w:ascii="Times New Roman" w:hAnsi="Times New Roman" w:cs="Times New Roman"/>
                <w:sz w:val="24"/>
                <w:szCs w:val="22"/>
              </w:rPr>
              <w:t xml:space="preserve">Methods and Ways to understand Children’s and Adolescents </w:t>
            </w:r>
            <w:proofErr w:type="spellStart"/>
            <w:r>
              <w:rPr>
                <w:rFonts w:ascii="Times New Roman" w:hAnsi="Times New Roman" w:cs="Times New Roman"/>
                <w:sz w:val="24"/>
                <w:szCs w:val="22"/>
              </w:rPr>
              <w:t>Behaviour</w:t>
            </w:r>
            <w:proofErr w:type="spellEnd"/>
            <w:r>
              <w:rPr>
                <w:rFonts w:ascii="Times New Roman" w:hAnsi="Times New Roman" w:cs="Times New Roman"/>
                <w:sz w:val="24"/>
                <w:szCs w:val="22"/>
              </w:rPr>
              <w:t>: Gathering data about children from different contexts: Naturalistic, observations; interviews; reflective journals about children; anecdotal records and narratives. Meaning, characteristics and kinds of play; Play and its functions: linkages with physical, social, emotional, cognitive. Games and group dynamics</w:t>
            </w:r>
          </w:p>
        </w:tc>
      </w:tr>
      <w:tr w:rsidR="009E7F42" w:rsidTr="00C9599A">
        <w:tc>
          <w:tcPr>
            <w:tcW w:w="1818" w:type="dxa"/>
          </w:tcPr>
          <w:p w:rsidR="009E7F42" w:rsidRDefault="00C9599A" w:rsidP="009E7F42">
            <w:pPr>
              <w:spacing w:line="600" w:lineRule="auto"/>
              <w:rPr>
                <w:rFonts w:ascii="Times New Roman" w:hAnsi="Times New Roman" w:cs="Times New Roman"/>
                <w:sz w:val="28"/>
                <w:szCs w:val="24"/>
              </w:rPr>
            </w:pPr>
            <w:r>
              <w:rPr>
                <w:rFonts w:ascii="Times New Roman" w:hAnsi="Times New Roman" w:cs="Times New Roman"/>
                <w:sz w:val="28"/>
                <w:szCs w:val="24"/>
              </w:rPr>
              <w:t>March. 202</w:t>
            </w:r>
            <w:r w:rsidR="00FE3C6B">
              <w:rPr>
                <w:rFonts w:ascii="Times New Roman" w:hAnsi="Times New Roman" w:cs="Times New Roman"/>
                <w:sz w:val="28"/>
                <w:szCs w:val="24"/>
              </w:rPr>
              <w:t>5</w:t>
            </w:r>
          </w:p>
        </w:tc>
        <w:tc>
          <w:tcPr>
            <w:tcW w:w="8460" w:type="dxa"/>
          </w:tcPr>
          <w:p w:rsidR="009E7F42" w:rsidRPr="00C9599A" w:rsidRDefault="00DD652D" w:rsidP="00C9599A">
            <w:pPr>
              <w:spacing w:line="276" w:lineRule="auto"/>
              <w:rPr>
                <w:rFonts w:ascii="Times New Roman" w:hAnsi="Times New Roman" w:cs="Times New Roman"/>
                <w:sz w:val="24"/>
                <w:szCs w:val="22"/>
              </w:rPr>
            </w:pPr>
            <w:r>
              <w:rPr>
                <w:rFonts w:ascii="Times New Roman" w:hAnsi="Times New Roman" w:cs="Times New Roman"/>
                <w:sz w:val="24"/>
                <w:szCs w:val="22"/>
              </w:rPr>
              <w:t>Learning Meaning, implicit knowledge and beliefs, perspective of human learning: Connectionists or Behaviorist</w:t>
            </w:r>
            <w:r w:rsidR="002F5FEB">
              <w:rPr>
                <w:rFonts w:ascii="Times New Roman" w:hAnsi="Times New Roman" w:cs="Times New Roman"/>
                <w:sz w:val="24"/>
                <w:szCs w:val="22"/>
              </w:rPr>
              <w:t xml:space="preserve"> (Thorndike, Classical and Operant Conditioning) </w:t>
            </w:r>
            <w:proofErr w:type="spellStart"/>
            <w:r w:rsidR="002F5FEB">
              <w:rPr>
                <w:rFonts w:ascii="Times New Roman" w:hAnsi="Times New Roman" w:cs="Times New Roman"/>
                <w:sz w:val="24"/>
                <w:szCs w:val="22"/>
              </w:rPr>
              <w:t>Cognitivist</w:t>
            </w:r>
            <w:proofErr w:type="spellEnd"/>
            <w:r w:rsidR="002F5FEB">
              <w:rPr>
                <w:rFonts w:ascii="Times New Roman" w:hAnsi="Times New Roman" w:cs="Times New Roman"/>
                <w:sz w:val="24"/>
                <w:szCs w:val="22"/>
              </w:rPr>
              <w:t xml:space="preserve"> (Insightful learning, </w:t>
            </w:r>
            <w:proofErr w:type="spellStart"/>
            <w:r w:rsidR="002F5FEB">
              <w:rPr>
                <w:rFonts w:ascii="Times New Roman" w:hAnsi="Times New Roman" w:cs="Times New Roman"/>
                <w:sz w:val="24"/>
                <w:szCs w:val="22"/>
              </w:rPr>
              <w:t>Tolman’s</w:t>
            </w:r>
            <w:proofErr w:type="spellEnd"/>
            <w:r w:rsidR="002F5FEB">
              <w:rPr>
                <w:rFonts w:ascii="Times New Roman" w:hAnsi="Times New Roman" w:cs="Times New Roman"/>
                <w:sz w:val="24"/>
                <w:szCs w:val="22"/>
              </w:rPr>
              <w:t xml:space="preserve"> Sign learning theory), Constructivism, Bruner’s discovery learning, Concepts and principles of each perspective and their applicability in different learning situations. Relevance and applicability of various theories of learning for different kinds of learning situations, Role of learner in various learning situations as seen in different theoretical perspectives, Role of teacher in teaching learning situations.</w:t>
            </w:r>
          </w:p>
        </w:tc>
      </w:tr>
      <w:tr w:rsidR="009E7F42" w:rsidTr="00C9599A">
        <w:tc>
          <w:tcPr>
            <w:tcW w:w="1818" w:type="dxa"/>
          </w:tcPr>
          <w:p w:rsidR="009E7F42" w:rsidRDefault="00C9599A" w:rsidP="009E7F42">
            <w:pPr>
              <w:spacing w:line="600" w:lineRule="auto"/>
              <w:rPr>
                <w:rFonts w:ascii="Times New Roman" w:hAnsi="Times New Roman" w:cs="Times New Roman"/>
                <w:sz w:val="28"/>
                <w:szCs w:val="24"/>
              </w:rPr>
            </w:pPr>
            <w:r>
              <w:rPr>
                <w:rFonts w:ascii="Times New Roman" w:hAnsi="Times New Roman" w:cs="Times New Roman"/>
                <w:sz w:val="28"/>
                <w:szCs w:val="24"/>
              </w:rPr>
              <w:lastRenderedPageBreak/>
              <w:t>April 202</w:t>
            </w:r>
            <w:r w:rsidR="00FE3C6B">
              <w:rPr>
                <w:rFonts w:ascii="Times New Roman" w:hAnsi="Times New Roman" w:cs="Times New Roman"/>
                <w:sz w:val="28"/>
                <w:szCs w:val="24"/>
              </w:rPr>
              <w:t>5</w:t>
            </w:r>
          </w:p>
        </w:tc>
        <w:tc>
          <w:tcPr>
            <w:tcW w:w="8460" w:type="dxa"/>
          </w:tcPr>
          <w:p w:rsidR="009E7F42" w:rsidRPr="00C9599A" w:rsidRDefault="002F5FEB" w:rsidP="00C9599A">
            <w:pPr>
              <w:spacing w:line="276" w:lineRule="auto"/>
              <w:rPr>
                <w:rFonts w:ascii="Times New Roman" w:hAnsi="Times New Roman" w:cs="Times New Roman"/>
                <w:sz w:val="24"/>
                <w:szCs w:val="22"/>
              </w:rPr>
            </w:pPr>
            <w:r>
              <w:rPr>
                <w:rFonts w:ascii="Times New Roman" w:hAnsi="Times New Roman" w:cs="Times New Roman"/>
                <w:sz w:val="24"/>
                <w:szCs w:val="22"/>
              </w:rPr>
              <w:t>Childhood in the contest of poverty and globalization, Current issues related to adolescents stress and role of the teacher (Increasing loneliness, changing family structures and rising permissiveness), Issues in marginalization of difference and diversity, Children living in urban slum, socially deprived girls: measures to bring improvement in their status</w:t>
            </w:r>
            <w:r w:rsidR="009A5EA2">
              <w:rPr>
                <w:rFonts w:ascii="Times New Roman" w:hAnsi="Times New Roman" w:cs="Times New Roman"/>
                <w:sz w:val="24"/>
                <w:szCs w:val="22"/>
              </w:rPr>
              <w:t>, Child rearing practices of children separated children in crèches: children in orphanages, Schooling: peer influences, school culture, relationships with teachers, teacher expectations and school achievement; being out of school, overage learner.</w:t>
            </w:r>
          </w:p>
        </w:tc>
      </w:tr>
      <w:tr w:rsidR="009E7F42" w:rsidTr="00C9599A">
        <w:tc>
          <w:tcPr>
            <w:tcW w:w="1818" w:type="dxa"/>
          </w:tcPr>
          <w:p w:rsidR="009E7F42" w:rsidRDefault="00C9599A" w:rsidP="009E7F42">
            <w:pPr>
              <w:spacing w:line="600" w:lineRule="auto"/>
              <w:rPr>
                <w:rFonts w:ascii="Times New Roman" w:hAnsi="Times New Roman" w:cs="Times New Roman"/>
                <w:sz w:val="28"/>
                <w:szCs w:val="24"/>
              </w:rPr>
            </w:pPr>
            <w:r>
              <w:rPr>
                <w:rFonts w:ascii="Times New Roman" w:hAnsi="Times New Roman" w:cs="Times New Roman"/>
                <w:sz w:val="28"/>
                <w:szCs w:val="24"/>
              </w:rPr>
              <w:t>May 202</w:t>
            </w:r>
            <w:r w:rsidR="00FE3C6B">
              <w:rPr>
                <w:rFonts w:ascii="Times New Roman" w:hAnsi="Times New Roman" w:cs="Times New Roman"/>
                <w:sz w:val="28"/>
                <w:szCs w:val="24"/>
              </w:rPr>
              <w:t>5</w:t>
            </w:r>
          </w:p>
        </w:tc>
        <w:tc>
          <w:tcPr>
            <w:tcW w:w="8460" w:type="dxa"/>
          </w:tcPr>
          <w:p w:rsidR="009E7F42" w:rsidRPr="00C9599A" w:rsidRDefault="009A5EA2" w:rsidP="00C9599A">
            <w:pPr>
              <w:spacing w:line="276" w:lineRule="auto"/>
              <w:rPr>
                <w:rFonts w:ascii="Times New Roman" w:hAnsi="Times New Roman" w:cs="Times New Roman"/>
                <w:sz w:val="24"/>
                <w:szCs w:val="22"/>
              </w:rPr>
            </w:pPr>
            <w:r>
              <w:rPr>
                <w:rFonts w:ascii="Times New Roman" w:hAnsi="Times New Roman" w:cs="Times New Roman"/>
                <w:sz w:val="24"/>
                <w:szCs w:val="22"/>
              </w:rPr>
              <w:t>Understanding needs and behavioral problems of children and adolescents: Relationships with peers: friendships and gender; competition and cooperation, competition and conflict; aggression and bullying from early childhood to adolescence substance abuse, drug addiction, Impact of globalization, urbanization and economic changes on construction and experience of children in childhood and adolescent age.</w:t>
            </w:r>
            <w:r w:rsidR="00FE3C6B">
              <w:rPr>
                <w:rFonts w:ascii="Times New Roman" w:hAnsi="Times New Roman" w:cs="Times New Roman"/>
                <w:sz w:val="24"/>
                <w:szCs w:val="22"/>
              </w:rPr>
              <w:t xml:space="preserve"> Revision of syllabus</w:t>
            </w:r>
          </w:p>
        </w:tc>
      </w:tr>
      <w:tr w:rsidR="0014718C" w:rsidTr="00C9599A">
        <w:tc>
          <w:tcPr>
            <w:tcW w:w="1818" w:type="dxa"/>
          </w:tcPr>
          <w:p w:rsidR="0014718C" w:rsidRDefault="0014718C" w:rsidP="0014718C">
            <w:pPr>
              <w:spacing w:line="600" w:lineRule="auto"/>
              <w:rPr>
                <w:rFonts w:ascii="Times New Roman" w:hAnsi="Times New Roman" w:cs="Times New Roman"/>
                <w:sz w:val="28"/>
                <w:szCs w:val="24"/>
              </w:rPr>
            </w:pPr>
            <w:r>
              <w:rPr>
                <w:rFonts w:ascii="Times New Roman" w:hAnsi="Times New Roman" w:cs="Times New Roman"/>
                <w:sz w:val="28"/>
                <w:szCs w:val="24"/>
              </w:rPr>
              <w:t>June 202</w:t>
            </w:r>
            <w:r w:rsidR="00FE3C6B">
              <w:rPr>
                <w:rFonts w:ascii="Times New Roman" w:hAnsi="Times New Roman" w:cs="Times New Roman"/>
                <w:sz w:val="28"/>
                <w:szCs w:val="24"/>
              </w:rPr>
              <w:t>5</w:t>
            </w:r>
          </w:p>
        </w:tc>
        <w:tc>
          <w:tcPr>
            <w:tcW w:w="8460" w:type="dxa"/>
          </w:tcPr>
          <w:p w:rsidR="0014718C" w:rsidRDefault="00FE3C6B" w:rsidP="00C9599A">
            <w:pPr>
              <w:rPr>
                <w:rFonts w:ascii="Times New Roman" w:hAnsi="Times New Roman" w:cs="Times New Roman"/>
                <w:sz w:val="24"/>
                <w:szCs w:val="22"/>
              </w:rPr>
            </w:pPr>
            <w:r>
              <w:rPr>
                <w:rFonts w:ascii="Times New Roman" w:hAnsi="Times New Roman" w:cs="Times New Roman"/>
                <w:sz w:val="24"/>
                <w:szCs w:val="22"/>
              </w:rPr>
              <w:t>Examination and Summer Vacations</w:t>
            </w:r>
          </w:p>
        </w:tc>
      </w:tr>
    </w:tbl>
    <w:p w:rsidR="009E7F42" w:rsidRDefault="009E7F42" w:rsidP="009E7F42">
      <w:pPr>
        <w:rPr>
          <w:rFonts w:ascii="Times New Roman" w:hAnsi="Times New Roman" w:cs="Times New Roman"/>
          <w:sz w:val="28"/>
          <w:szCs w:val="24"/>
        </w:rPr>
      </w:pPr>
    </w:p>
    <w:p w:rsidR="00F2024D" w:rsidRDefault="00F2024D" w:rsidP="009E7F42">
      <w:pPr>
        <w:rPr>
          <w:rFonts w:ascii="Times New Roman" w:hAnsi="Times New Roman" w:cs="Times New Roman"/>
          <w:sz w:val="28"/>
          <w:szCs w:val="24"/>
        </w:rPr>
      </w:pPr>
    </w:p>
    <w:p w:rsidR="00F2024D" w:rsidRDefault="00F2024D" w:rsidP="00F2024D">
      <w:pPr>
        <w:spacing w:after="0"/>
        <w:rPr>
          <w:rFonts w:ascii="Times New Roman" w:hAnsi="Times New Roman" w:cs="Times New Roman"/>
          <w:sz w:val="28"/>
          <w:szCs w:val="24"/>
        </w:rPr>
      </w:pPr>
      <w:r>
        <w:rPr>
          <w:rFonts w:ascii="Times New Roman" w:hAnsi="Times New Roman" w:cs="Times New Roman"/>
          <w:sz w:val="28"/>
          <w:szCs w:val="24"/>
        </w:rPr>
        <w:t xml:space="preserve">Dr. </w:t>
      </w:r>
      <w:proofErr w:type="spellStart"/>
      <w:r>
        <w:rPr>
          <w:rFonts w:ascii="Times New Roman" w:hAnsi="Times New Roman" w:cs="Times New Roman"/>
          <w:sz w:val="28"/>
          <w:szCs w:val="24"/>
        </w:rPr>
        <w:t>Rekha</w:t>
      </w:r>
      <w:proofErr w:type="spellEnd"/>
      <w:r>
        <w:rPr>
          <w:rFonts w:ascii="Times New Roman" w:hAnsi="Times New Roman" w:cs="Times New Roman"/>
          <w:sz w:val="28"/>
          <w:szCs w:val="24"/>
        </w:rPr>
        <w:t xml:space="preserve"> Kumar</w:t>
      </w:r>
      <w:r w:rsidR="00FE3C6B">
        <w:rPr>
          <w:rFonts w:ascii="Times New Roman" w:hAnsi="Times New Roman" w:cs="Times New Roman"/>
          <w:sz w:val="28"/>
          <w:szCs w:val="24"/>
        </w:rPr>
        <w:t>i</w:t>
      </w:r>
    </w:p>
    <w:p w:rsidR="00F2024D" w:rsidRDefault="00F2024D" w:rsidP="00F2024D">
      <w:pPr>
        <w:spacing w:after="0"/>
        <w:rPr>
          <w:rFonts w:ascii="Times New Roman" w:hAnsi="Times New Roman" w:cs="Times New Roman"/>
          <w:sz w:val="28"/>
          <w:szCs w:val="24"/>
        </w:rPr>
      </w:pPr>
      <w:r>
        <w:rPr>
          <w:rFonts w:ascii="Times New Roman" w:hAnsi="Times New Roman" w:cs="Times New Roman"/>
          <w:sz w:val="28"/>
          <w:szCs w:val="24"/>
        </w:rPr>
        <w:t xml:space="preserve">Extension Lecturer </w:t>
      </w:r>
    </w:p>
    <w:p w:rsidR="00F2024D" w:rsidRPr="009E7F42" w:rsidRDefault="00F2024D" w:rsidP="00F2024D">
      <w:pPr>
        <w:spacing w:after="0"/>
        <w:rPr>
          <w:rFonts w:ascii="Times New Roman" w:hAnsi="Times New Roman" w:cs="Times New Roman"/>
          <w:sz w:val="28"/>
          <w:szCs w:val="24"/>
        </w:rPr>
      </w:pPr>
      <w:r>
        <w:rPr>
          <w:rFonts w:ascii="Times New Roman" w:hAnsi="Times New Roman" w:cs="Times New Roman"/>
          <w:sz w:val="28"/>
          <w:szCs w:val="24"/>
        </w:rPr>
        <w:t>(Science Department)</w:t>
      </w:r>
    </w:p>
    <w:sectPr w:rsidR="00F2024D" w:rsidRPr="009E7F42" w:rsidSect="009E7F42">
      <w:pgSz w:w="12240" w:h="15840"/>
      <w:pgMar w:top="72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F42"/>
    <w:rsid w:val="000540CA"/>
    <w:rsid w:val="000A7FE6"/>
    <w:rsid w:val="0014718C"/>
    <w:rsid w:val="0018079B"/>
    <w:rsid w:val="001B48B0"/>
    <w:rsid w:val="002F0019"/>
    <w:rsid w:val="002F5FEB"/>
    <w:rsid w:val="00390C0B"/>
    <w:rsid w:val="003C3C84"/>
    <w:rsid w:val="003D4191"/>
    <w:rsid w:val="00424F65"/>
    <w:rsid w:val="00521F14"/>
    <w:rsid w:val="007604E5"/>
    <w:rsid w:val="008A3C27"/>
    <w:rsid w:val="008D05A6"/>
    <w:rsid w:val="009A5EA2"/>
    <w:rsid w:val="009E7F42"/>
    <w:rsid w:val="00A8180D"/>
    <w:rsid w:val="00BB3DE7"/>
    <w:rsid w:val="00C9599A"/>
    <w:rsid w:val="00DD31ED"/>
    <w:rsid w:val="00DD652D"/>
    <w:rsid w:val="00E431F8"/>
    <w:rsid w:val="00ED5FB3"/>
    <w:rsid w:val="00F02A25"/>
    <w:rsid w:val="00F2024D"/>
    <w:rsid w:val="00F20B8D"/>
    <w:rsid w:val="00F87083"/>
    <w:rsid w:val="00FE3C6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4</cp:revision>
  <cp:lastPrinted>2025-05-20T08:37:00Z</cp:lastPrinted>
  <dcterms:created xsi:type="dcterms:W3CDTF">2024-05-27T08:28:00Z</dcterms:created>
  <dcterms:modified xsi:type="dcterms:W3CDTF">2025-05-20T08:37:00Z</dcterms:modified>
</cp:coreProperties>
</file>